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941" w:rsidRPr="005D532B" w:rsidRDefault="00F22941" w:rsidP="00F22941">
      <w:pPr>
        <w:spacing w:line="240" w:lineRule="auto"/>
        <w:jc w:val="center"/>
        <w:rPr>
          <w:rFonts w:ascii="Times New Roman" w:hAnsi="Times New Roman" w:cs="Times New Roman"/>
          <w:b/>
          <w:lang w:val="kk-KZ"/>
        </w:rPr>
      </w:pPr>
      <w:r w:rsidRPr="005D532B">
        <w:rPr>
          <w:rFonts w:ascii="Times New Roman" w:hAnsi="Times New Roman" w:cs="Times New Roman"/>
          <w:b/>
          <w:lang w:val="kk-KZ"/>
        </w:rPr>
        <w:t>№</w:t>
      </w:r>
      <w:r w:rsidR="00711DB3" w:rsidRPr="005D532B">
        <w:rPr>
          <w:rFonts w:ascii="Times New Roman" w:hAnsi="Times New Roman" w:cs="Times New Roman"/>
          <w:b/>
          <w:lang w:val="kk-KZ"/>
        </w:rPr>
        <w:t xml:space="preserve"> 1</w:t>
      </w:r>
      <w:r w:rsidR="006103D2">
        <w:rPr>
          <w:rFonts w:ascii="Times New Roman" w:hAnsi="Times New Roman" w:cs="Times New Roman"/>
          <w:b/>
          <w:lang w:val="en-US"/>
        </w:rPr>
        <w:t>0</w:t>
      </w:r>
      <w:r w:rsidRPr="005D532B">
        <w:rPr>
          <w:rFonts w:ascii="Times New Roman" w:hAnsi="Times New Roman" w:cs="Times New Roman"/>
          <w:b/>
          <w:lang w:val="kk-KZ"/>
        </w:rPr>
        <w:t xml:space="preserve"> зертханалық жұмыс</w:t>
      </w:r>
    </w:p>
    <w:p w:rsidR="009245F4" w:rsidRPr="005D532B" w:rsidRDefault="009245F4" w:rsidP="009245F4">
      <w:pPr>
        <w:ind w:left="717"/>
        <w:jc w:val="center"/>
        <w:rPr>
          <w:rFonts w:ascii="Times New Roman" w:hAnsi="Times New Roman" w:cs="Times New Roman"/>
          <w:b/>
          <w:lang w:val="kk-KZ"/>
        </w:rPr>
      </w:pPr>
      <w:r w:rsidRPr="005D532B">
        <w:rPr>
          <w:rFonts w:ascii="Times New Roman" w:hAnsi="Times New Roman" w:cs="Times New Roman"/>
          <w:b/>
          <w:lang w:val="kk-KZ"/>
        </w:rPr>
        <w:t>«Электролит ерітінділерінің қасиетін зерттеу»</w:t>
      </w:r>
    </w:p>
    <w:p w:rsidR="005F7238" w:rsidRPr="00947593" w:rsidRDefault="005F7238" w:rsidP="005F7238">
      <w:pPr>
        <w:spacing w:after="0" w:line="240" w:lineRule="auto"/>
        <w:jc w:val="both"/>
        <w:rPr>
          <w:rFonts w:ascii="Times New Roman" w:hAnsi="Times New Roman" w:cs="Times New Roman"/>
          <w:lang w:val="kk-KZ"/>
        </w:rPr>
      </w:pPr>
      <w:r w:rsidRPr="00947593">
        <w:rPr>
          <w:rFonts w:ascii="Times New Roman" w:hAnsi="Times New Roman" w:cs="Times New Roman"/>
          <w:b/>
          <w:lang w:val="kk-KZ"/>
        </w:rPr>
        <w:t xml:space="preserve">Мақсаты: </w:t>
      </w:r>
      <w:r w:rsidRPr="00947593">
        <w:rPr>
          <w:rFonts w:ascii="Times New Roman" w:eastAsia="Calibri" w:hAnsi="Times New Roman" w:cs="Times New Roman"/>
          <w:lang w:val="kk-KZ"/>
        </w:rPr>
        <w:t>зертханалық жұмысты жасауда</w:t>
      </w:r>
      <w:r w:rsidRPr="00947593">
        <w:rPr>
          <w:rFonts w:ascii="Times New Roman" w:eastAsia="Times New Roman" w:hAnsi="Times New Roman" w:cs="Times New Roman"/>
          <w:lang w:val="kk-KZ"/>
        </w:rPr>
        <w:t xml:space="preserve"> студенттерде </w:t>
      </w:r>
      <w:r w:rsidRPr="00947593">
        <w:rPr>
          <w:rFonts w:ascii="Times New Roman" w:hAnsi="Times New Roman" w:cs="Times New Roman"/>
          <w:lang w:val="kk-KZ"/>
        </w:rPr>
        <w:t xml:space="preserve">электролит ерітінділерінің қасиеттерін </w:t>
      </w:r>
      <w:r>
        <w:rPr>
          <w:rFonts w:ascii="Times New Roman" w:hAnsi="Times New Roman" w:cs="Times New Roman"/>
          <w:lang w:val="kk-KZ"/>
        </w:rPr>
        <w:t xml:space="preserve">зерттеу әдісін </w:t>
      </w:r>
      <w:bookmarkStart w:id="0" w:name="_GoBack"/>
      <w:bookmarkEnd w:id="0"/>
      <w:r w:rsidRPr="00947593">
        <w:rPr>
          <w:rFonts w:ascii="Times New Roman" w:hAnsi="Times New Roman" w:cs="Times New Roman"/>
          <w:lang w:val="kk-KZ"/>
        </w:rPr>
        <w:t>қолдана білуі тиіс.</w:t>
      </w:r>
    </w:p>
    <w:p w:rsidR="009245F4" w:rsidRPr="005D532B" w:rsidRDefault="009245F4" w:rsidP="009245F4">
      <w:pPr>
        <w:spacing w:line="360" w:lineRule="auto"/>
        <w:ind w:firstLine="567"/>
        <w:jc w:val="both"/>
        <w:rPr>
          <w:rFonts w:ascii="Times New Roman" w:hAnsi="Times New Roman"/>
          <w:lang w:val="kk-KZ"/>
        </w:rPr>
      </w:pPr>
      <w:r w:rsidRPr="005D532B">
        <w:rPr>
          <w:rFonts w:ascii="Times New Roman" w:hAnsi="Times New Roman"/>
          <w:b/>
          <w:i/>
          <w:lang w:val="kk-KZ"/>
        </w:rPr>
        <w:t>Жұмыс жүргізу тәртібі:</w:t>
      </w:r>
      <w:r w:rsidRPr="005D532B">
        <w:rPr>
          <w:rFonts w:ascii="Times New Roman" w:hAnsi="Times New Roman"/>
          <w:lang w:val="kk-KZ"/>
        </w:rPr>
        <w:t xml:space="preserve"> </w:t>
      </w:r>
    </w:p>
    <w:p w:rsidR="009245F4" w:rsidRPr="005D532B" w:rsidRDefault="009245F4" w:rsidP="009245F4">
      <w:pPr>
        <w:spacing w:line="360" w:lineRule="auto"/>
        <w:ind w:firstLine="567"/>
        <w:jc w:val="both"/>
        <w:rPr>
          <w:rFonts w:ascii="Times New Roman" w:hAnsi="Times New Roman"/>
          <w:lang w:val="kk-KZ"/>
        </w:rPr>
      </w:pPr>
      <w:r w:rsidRPr="005D532B">
        <w:rPr>
          <w:rFonts w:ascii="Times New Roman" w:hAnsi="Times New Roman"/>
          <w:lang w:val="kk-KZ"/>
        </w:rPr>
        <w:t>Тәжірибені жүргізу үшін екі электрод пен электр лампочкасынан тұратын құрылғы пайдаланылады. Лампочканың жануы жақсы электрөткізгіштікті көрсетеді. Әрбір тәжірибеден кейін электродтар сумен жуылады. Электродтарды төмендегі аталған қосылыстарға салғаннан кейін ғана құрылғыны токқа қосады: 1. дистилденген Н</w:t>
      </w:r>
      <w:r w:rsidRPr="005D532B">
        <w:rPr>
          <w:rFonts w:ascii="Times New Roman" w:hAnsi="Times New Roman"/>
          <w:vertAlign w:val="subscript"/>
          <w:lang w:val="kk-KZ"/>
        </w:rPr>
        <w:t>2</w:t>
      </w:r>
      <w:r w:rsidRPr="005D532B">
        <w:rPr>
          <w:rFonts w:ascii="Times New Roman" w:hAnsi="Times New Roman"/>
          <w:lang w:val="kk-KZ"/>
        </w:rPr>
        <w:t>О; 2. құрғақ қант;  3. қант ерітіндісі; 4. құрғақ NаС1; 5. NаС1 ерітіндісі; 6. НС1 ерітіндісі; 7. NаОН ерітіндісі; 8. конц. СН</w:t>
      </w:r>
      <w:r w:rsidRPr="005D532B">
        <w:rPr>
          <w:rFonts w:ascii="Times New Roman" w:hAnsi="Times New Roman"/>
          <w:vertAlign w:val="subscript"/>
          <w:lang w:val="kk-KZ"/>
        </w:rPr>
        <w:t>3</w:t>
      </w:r>
      <w:r w:rsidRPr="005D532B">
        <w:rPr>
          <w:rFonts w:ascii="Times New Roman" w:hAnsi="Times New Roman"/>
          <w:lang w:val="kk-KZ"/>
        </w:rPr>
        <w:t>СООН ерітіндісі; 9. сұйылтылған СН</w:t>
      </w:r>
      <w:r w:rsidRPr="005D532B">
        <w:rPr>
          <w:rFonts w:ascii="Times New Roman" w:hAnsi="Times New Roman"/>
          <w:vertAlign w:val="subscript"/>
          <w:lang w:val="kk-KZ"/>
        </w:rPr>
        <w:t>3</w:t>
      </w:r>
      <w:r w:rsidRPr="005D532B">
        <w:rPr>
          <w:rFonts w:ascii="Times New Roman" w:hAnsi="Times New Roman"/>
          <w:lang w:val="kk-KZ"/>
        </w:rPr>
        <w:t>СООН ерітіндісі; 9. CuSO</w:t>
      </w:r>
      <w:r w:rsidRPr="005D532B">
        <w:rPr>
          <w:rFonts w:ascii="Times New Roman" w:hAnsi="Times New Roman"/>
          <w:vertAlign w:val="subscript"/>
          <w:lang w:val="kk-KZ"/>
        </w:rPr>
        <w:t xml:space="preserve">4 </w:t>
      </w:r>
      <w:r w:rsidRPr="005D532B">
        <w:rPr>
          <w:rFonts w:ascii="Times New Roman" w:hAnsi="Times New Roman"/>
          <w:lang w:val="kk-KZ"/>
        </w:rPr>
        <w:t xml:space="preserve"> ерітіндісі; 10. КNО</w:t>
      </w:r>
      <w:r w:rsidRPr="005D532B">
        <w:rPr>
          <w:rFonts w:ascii="Times New Roman" w:hAnsi="Times New Roman"/>
          <w:vertAlign w:val="subscript"/>
          <w:lang w:val="kk-KZ"/>
        </w:rPr>
        <w:t>3</w:t>
      </w:r>
      <w:r w:rsidRPr="005D532B">
        <w:rPr>
          <w:rFonts w:ascii="Times New Roman" w:hAnsi="Times New Roman"/>
          <w:lang w:val="kk-KZ"/>
        </w:rPr>
        <w:t xml:space="preserve">. </w:t>
      </w:r>
    </w:p>
    <w:p w:rsidR="009245F4" w:rsidRPr="005D532B" w:rsidRDefault="009245F4" w:rsidP="009245F4">
      <w:pPr>
        <w:spacing w:line="360" w:lineRule="auto"/>
        <w:ind w:firstLine="567"/>
        <w:jc w:val="both"/>
        <w:rPr>
          <w:rFonts w:ascii="Times New Roman" w:hAnsi="Times New Roman"/>
          <w:lang w:val="kk-KZ"/>
        </w:rPr>
      </w:pPr>
      <w:r w:rsidRPr="005D532B">
        <w:rPr>
          <w:rFonts w:ascii="Times New Roman" w:hAnsi="Times New Roman"/>
          <w:lang w:val="kk-KZ"/>
        </w:rPr>
        <w:t>Тәжірибе нәтижесін жазып қорытынды жасаңыздар.</w:t>
      </w:r>
    </w:p>
    <w:p w:rsidR="009245F4" w:rsidRPr="005D532B" w:rsidRDefault="009245F4" w:rsidP="009245F4">
      <w:pPr>
        <w:spacing w:line="360" w:lineRule="auto"/>
        <w:ind w:firstLine="567"/>
        <w:jc w:val="center"/>
        <w:rPr>
          <w:rFonts w:ascii="Times New Roman" w:hAnsi="Times New Roman"/>
          <w:b/>
          <w:lang w:val="kk-KZ"/>
        </w:rPr>
      </w:pPr>
      <w:r w:rsidRPr="005D532B">
        <w:rPr>
          <w:rFonts w:ascii="Times New Roman" w:hAnsi="Times New Roman"/>
          <w:b/>
          <w:lang w:val="kk-KZ"/>
        </w:rPr>
        <w:t>2. Әртүрлі ортадағы индикаторлардың боялуы.</w:t>
      </w:r>
    </w:p>
    <w:p w:rsidR="009245F4" w:rsidRPr="005D532B" w:rsidRDefault="009245F4" w:rsidP="009245F4">
      <w:pPr>
        <w:spacing w:line="360" w:lineRule="auto"/>
        <w:ind w:firstLine="567"/>
        <w:jc w:val="both"/>
        <w:rPr>
          <w:rFonts w:ascii="Times New Roman" w:hAnsi="Times New Roman"/>
          <w:lang w:val="kk-KZ"/>
        </w:rPr>
      </w:pPr>
      <w:r w:rsidRPr="005D532B">
        <w:rPr>
          <w:rFonts w:ascii="Times New Roman" w:hAnsi="Times New Roman"/>
          <w:b/>
          <w:i/>
          <w:lang w:val="kk-KZ"/>
        </w:rPr>
        <w:t>Жұмыс жүргізу тәртібі:</w:t>
      </w:r>
      <w:r w:rsidRPr="005D532B">
        <w:rPr>
          <w:rFonts w:ascii="Times New Roman" w:hAnsi="Times New Roman"/>
          <w:lang w:val="kk-KZ"/>
        </w:rPr>
        <w:t xml:space="preserve"> тоғыз пробирка алу керек. </w:t>
      </w:r>
      <w:r w:rsidRPr="005D532B">
        <w:rPr>
          <w:rFonts w:ascii="Times New Roman" w:hAnsi="Times New Roman"/>
        </w:rPr>
        <w:t xml:space="preserve">3 </w:t>
      </w:r>
      <w:proofErr w:type="spellStart"/>
      <w:r w:rsidRPr="005D532B">
        <w:rPr>
          <w:rFonts w:ascii="Times New Roman" w:hAnsi="Times New Roman"/>
        </w:rPr>
        <w:t>пробирк</w:t>
      </w:r>
      <w:proofErr w:type="spellEnd"/>
      <w:r w:rsidRPr="005D532B">
        <w:rPr>
          <w:rFonts w:ascii="Times New Roman" w:hAnsi="Times New Roman"/>
          <w:lang w:val="kk-KZ"/>
        </w:rPr>
        <w:t xml:space="preserve">аға </w:t>
      </w:r>
      <w:r w:rsidRPr="005D532B">
        <w:rPr>
          <w:rFonts w:ascii="Times New Roman" w:hAnsi="Times New Roman"/>
        </w:rPr>
        <w:t xml:space="preserve">3мл </w:t>
      </w:r>
      <w:proofErr w:type="spellStart"/>
      <w:r w:rsidRPr="005D532B">
        <w:rPr>
          <w:rFonts w:ascii="Times New Roman" w:hAnsi="Times New Roman"/>
        </w:rPr>
        <w:t>дистил</w:t>
      </w:r>
      <w:proofErr w:type="spellEnd"/>
      <w:r w:rsidRPr="005D532B">
        <w:rPr>
          <w:rFonts w:ascii="Times New Roman" w:hAnsi="Times New Roman"/>
          <w:lang w:val="kk-KZ"/>
        </w:rPr>
        <w:t>денген су құю қажет. Бірінші пробиркаға 3 тамшы лакмус ерітіндісін, екіншісіне – 3 тамшы фенолфталеин ерітіндісін, үшіншісіне – 3 тамшы метилоранж ерітіндісін құю керек. Судағы индикаторлардың боялуын бақылап кестеге жазамыз. Келесі 3 пробиркаға 3мл тұз қышқылын құямыз, оның әрқайсысына 3 тамшыдан индикаторлар тамызамыз:  лакмус, фенолфталеин, метилоранжды. Қышқылдағы индикаторлардың боялуын бақылап кестеге жазамыз. Қалған 3 пробирканың әрқайсысына да 3 мл натрий сілтісін және әрқайсысына 3 тамшыдан қышқылға тамызған индикаторлардан құямыз. Нәтижелерін кестеге жазамыз: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9"/>
        <w:gridCol w:w="2461"/>
        <w:gridCol w:w="2175"/>
        <w:gridCol w:w="2196"/>
      </w:tblGrid>
      <w:tr w:rsidR="009245F4" w:rsidRPr="005D532B" w:rsidTr="00DF37E1">
        <w:tc>
          <w:tcPr>
            <w:tcW w:w="2449" w:type="dxa"/>
          </w:tcPr>
          <w:p w:rsidR="009245F4" w:rsidRPr="005D532B" w:rsidRDefault="009245F4" w:rsidP="00DF37E1">
            <w:pPr>
              <w:pStyle w:val="2"/>
              <w:ind w:left="0" w:firstLine="0"/>
              <w:jc w:val="center"/>
              <w:rPr>
                <w:sz w:val="22"/>
                <w:szCs w:val="22"/>
              </w:rPr>
            </w:pPr>
            <w:r w:rsidRPr="005D532B">
              <w:rPr>
                <w:sz w:val="22"/>
                <w:szCs w:val="22"/>
                <w:lang w:val="kk-KZ"/>
              </w:rPr>
              <w:t>И</w:t>
            </w:r>
            <w:proofErr w:type="spellStart"/>
            <w:r w:rsidRPr="005D532B">
              <w:rPr>
                <w:sz w:val="22"/>
                <w:szCs w:val="22"/>
              </w:rPr>
              <w:t>ндикатор</w:t>
            </w:r>
            <w:proofErr w:type="spellEnd"/>
          </w:p>
        </w:tc>
        <w:tc>
          <w:tcPr>
            <w:tcW w:w="2461" w:type="dxa"/>
          </w:tcPr>
          <w:p w:rsidR="009245F4" w:rsidRPr="005D532B" w:rsidRDefault="009245F4" w:rsidP="00DF37E1">
            <w:pPr>
              <w:pStyle w:val="2"/>
              <w:ind w:left="0" w:firstLine="0"/>
              <w:jc w:val="center"/>
              <w:rPr>
                <w:sz w:val="22"/>
                <w:szCs w:val="22"/>
                <w:lang w:val="kk-KZ"/>
              </w:rPr>
            </w:pPr>
            <w:r w:rsidRPr="005D532B">
              <w:rPr>
                <w:sz w:val="22"/>
                <w:szCs w:val="22"/>
                <w:lang w:val="kk-KZ"/>
              </w:rPr>
              <w:t>суда</w:t>
            </w:r>
          </w:p>
        </w:tc>
        <w:tc>
          <w:tcPr>
            <w:tcW w:w="2175" w:type="dxa"/>
          </w:tcPr>
          <w:p w:rsidR="009245F4" w:rsidRPr="005D532B" w:rsidRDefault="009245F4" w:rsidP="00DF37E1">
            <w:pPr>
              <w:pStyle w:val="2"/>
              <w:ind w:left="0" w:firstLine="0"/>
              <w:jc w:val="center"/>
              <w:rPr>
                <w:sz w:val="22"/>
                <w:szCs w:val="22"/>
                <w:lang w:val="kk-KZ"/>
              </w:rPr>
            </w:pPr>
            <w:r w:rsidRPr="005D532B">
              <w:rPr>
                <w:sz w:val="22"/>
                <w:szCs w:val="22"/>
                <w:lang w:val="kk-KZ"/>
              </w:rPr>
              <w:t>қышқылда</w:t>
            </w:r>
          </w:p>
        </w:tc>
        <w:tc>
          <w:tcPr>
            <w:tcW w:w="2196" w:type="dxa"/>
          </w:tcPr>
          <w:p w:rsidR="009245F4" w:rsidRPr="005D532B" w:rsidRDefault="009245F4" w:rsidP="00DF37E1">
            <w:pPr>
              <w:pStyle w:val="2"/>
              <w:ind w:left="0" w:firstLine="0"/>
              <w:jc w:val="center"/>
              <w:rPr>
                <w:sz w:val="22"/>
                <w:szCs w:val="22"/>
                <w:lang w:val="kk-KZ"/>
              </w:rPr>
            </w:pPr>
            <w:r w:rsidRPr="005D532B">
              <w:rPr>
                <w:sz w:val="22"/>
                <w:szCs w:val="22"/>
                <w:lang w:val="kk-KZ"/>
              </w:rPr>
              <w:t>сілтіде</w:t>
            </w:r>
          </w:p>
        </w:tc>
      </w:tr>
      <w:tr w:rsidR="009245F4" w:rsidRPr="005D532B" w:rsidTr="00DF37E1">
        <w:tc>
          <w:tcPr>
            <w:tcW w:w="2449" w:type="dxa"/>
          </w:tcPr>
          <w:p w:rsidR="009245F4" w:rsidRPr="005D532B" w:rsidRDefault="009245F4" w:rsidP="00DF37E1">
            <w:pPr>
              <w:pStyle w:val="2"/>
              <w:ind w:left="0" w:firstLine="0"/>
              <w:jc w:val="center"/>
              <w:rPr>
                <w:sz w:val="22"/>
                <w:szCs w:val="22"/>
              </w:rPr>
            </w:pPr>
            <w:r w:rsidRPr="005D532B">
              <w:rPr>
                <w:sz w:val="22"/>
                <w:szCs w:val="22"/>
              </w:rPr>
              <w:t>лакмус</w:t>
            </w:r>
          </w:p>
        </w:tc>
        <w:tc>
          <w:tcPr>
            <w:tcW w:w="2461" w:type="dxa"/>
          </w:tcPr>
          <w:p w:rsidR="009245F4" w:rsidRPr="005D532B" w:rsidRDefault="009245F4" w:rsidP="00DF37E1">
            <w:pPr>
              <w:pStyle w:val="2"/>
              <w:ind w:left="0" w:firstLine="0"/>
              <w:jc w:val="center"/>
              <w:rPr>
                <w:sz w:val="22"/>
                <w:szCs w:val="22"/>
              </w:rPr>
            </w:pPr>
          </w:p>
        </w:tc>
        <w:tc>
          <w:tcPr>
            <w:tcW w:w="2175" w:type="dxa"/>
          </w:tcPr>
          <w:p w:rsidR="009245F4" w:rsidRPr="005D532B" w:rsidRDefault="009245F4" w:rsidP="00DF37E1">
            <w:pPr>
              <w:pStyle w:val="2"/>
              <w:ind w:left="0" w:firstLine="0"/>
              <w:jc w:val="center"/>
              <w:rPr>
                <w:sz w:val="22"/>
                <w:szCs w:val="22"/>
              </w:rPr>
            </w:pPr>
          </w:p>
        </w:tc>
        <w:tc>
          <w:tcPr>
            <w:tcW w:w="2196" w:type="dxa"/>
          </w:tcPr>
          <w:p w:rsidR="009245F4" w:rsidRPr="005D532B" w:rsidRDefault="009245F4" w:rsidP="00DF37E1">
            <w:pPr>
              <w:pStyle w:val="2"/>
              <w:ind w:left="0" w:firstLine="0"/>
              <w:jc w:val="center"/>
              <w:rPr>
                <w:sz w:val="22"/>
                <w:szCs w:val="22"/>
              </w:rPr>
            </w:pPr>
          </w:p>
        </w:tc>
      </w:tr>
      <w:tr w:rsidR="009245F4" w:rsidRPr="005D532B" w:rsidTr="00DF37E1">
        <w:tc>
          <w:tcPr>
            <w:tcW w:w="2449" w:type="dxa"/>
          </w:tcPr>
          <w:p w:rsidR="009245F4" w:rsidRPr="005D532B" w:rsidRDefault="009245F4" w:rsidP="00DF37E1">
            <w:pPr>
              <w:pStyle w:val="2"/>
              <w:ind w:left="0" w:firstLine="0"/>
              <w:jc w:val="center"/>
              <w:rPr>
                <w:sz w:val="22"/>
                <w:szCs w:val="22"/>
              </w:rPr>
            </w:pPr>
            <w:r w:rsidRPr="005D532B">
              <w:rPr>
                <w:sz w:val="22"/>
                <w:szCs w:val="22"/>
              </w:rPr>
              <w:t>фенолфталеин</w:t>
            </w:r>
          </w:p>
        </w:tc>
        <w:tc>
          <w:tcPr>
            <w:tcW w:w="2461" w:type="dxa"/>
          </w:tcPr>
          <w:p w:rsidR="009245F4" w:rsidRPr="005D532B" w:rsidRDefault="009245F4" w:rsidP="00DF37E1">
            <w:pPr>
              <w:pStyle w:val="2"/>
              <w:ind w:left="0" w:firstLine="0"/>
              <w:jc w:val="center"/>
              <w:rPr>
                <w:sz w:val="22"/>
                <w:szCs w:val="22"/>
              </w:rPr>
            </w:pPr>
          </w:p>
        </w:tc>
        <w:tc>
          <w:tcPr>
            <w:tcW w:w="2175" w:type="dxa"/>
          </w:tcPr>
          <w:p w:rsidR="009245F4" w:rsidRPr="005D532B" w:rsidRDefault="009245F4" w:rsidP="00DF37E1">
            <w:pPr>
              <w:pStyle w:val="2"/>
              <w:ind w:left="0" w:firstLine="0"/>
              <w:jc w:val="center"/>
              <w:rPr>
                <w:sz w:val="22"/>
                <w:szCs w:val="22"/>
              </w:rPr>
            </w:pPr>
          </w:p>
        </w:tc>
        <w:tc>
          <w:tcPr>
            <w:tcW w:w="2196" w:type="dxa"/>
          </w:tcPr>
          <w:p w:rsidR="009245F4" w:rsidRPr="005D532B" w:rsidRDefault="009245F4" w:rsidP="00DF37E1">
            <w:pPr>
              <w:pStyle w:val="2"/>
              <w:ind w:left="0" w:firstLine="0"/>
              <w:jc w:val="center"/>
              <w:rPr>
                <w:sz w:val="22"/>
                <w:szCs w:val="22"/>
              </w:rPr>
            </w:pPr>
          </w:p>
        </w:tc>
      </w:tr>
      <w:tr w:rsidR="009245F4" w:rsidRPr="005D532B" w:rsidTr="00DF37E1">
        <w:tc>
          <w:tcPr>
            <w:tcW w:w="2449" w:type="dxa"/>
          </w:tcPr>
          <w:p w:rsidR="009245F4" w:rsidRPr="005D532B" w:rsidRDefault="009245F4" w:rsidP="00DF37E1">
            <w:pPr>
              <w:pStyle w:val="2"/>
              <w:ind w:left="0" w:firstLine="0"/>
              <w:jc w:val="center"/>
              <w:rPr>
                <w:sz w:val="22"/>
                <w:szCs w:val="22"/>
              </w:rPr>
            </w:pPr>
            <w:r w:rsidRPr="005D532B">
              <w:rPr>
                <w:sz w:val="22"/>
                <w:szCs w:val="22"/>
              </w:rPr>
              <w:t>метилоранж</w:t>
            </w:r>
          </w:p>
        </w:tc>
        <w:tc>
          <w:tcPr>
            <w:tcW w:w="2461" w:type="dxa"/>
          </w:tcPr>
          <w:p w:rsidR="009245F4" w:rsidRPr="005D532B" w:rsidRDefault="009245F4" w:rsidP="00DF37E1">
            <w:pPr>
              <w:pStyle w:val="2"/>
              <w:ind w:left="0" w:firstLine="0"/>
              <w:jc w:val="center"/>
              <w:rPr>
                <w:sz w:val="22"/>
                <w:szCs w:val="22"/>
              </w:rPr>
            </w:pPr>
          </w:p>
        </w:tc>
        <w:tc>
          <w:tcPr>
            <w:tcW w:w="2175" w:type="dxa"/>
          </w:tcPr>
          <w:p w:rsidR="009245F4" w:rsidRPr="005D532B" w:rsidRDefault="009245F4" w:rsidP="00DF37E1">
            <w:pPr>
              <w:pStyle w:val="2"/>
              <w:ind w:left="0" w:firstLine="0"/>
              <w:jc w:val="center"/>
              <w:rPr>
                <w:sz w:val="22"/>
                <w:szCs w:val="22"/>
              </w:rPr>
            </w:pPr>
          </w:p>
        </w:tc>
        <w:tc>
          <w:tcPr>
            <w:tcW w:w="2196" w:type="dxa"/>
          </w:tcPr>
          <w:p w:rsidR="009245F4" w:rsidRPr="005D532B" w:rsidRDefault="009245F4" w:rsidP="00DF37E1">
            <w:pPr>
              <w:pStyle w:val="2"/>
              <w:ind w:left="0" w:firstLine="0"/>
              <w:jc w:val="center"/>
              <w:rPr>
                <w:sz w:val="22"/>
                <w:szCs w:val="22"/>
              </w:rPr>
            </w:pPr>
          </w:p>
        </w:tc>
      </w:tr>
    </w:tbl>
    <w:p w:rsidR="009245F4" w:rsidRPr="005D532B" w:rsidRDefault="009245F4" w:rsidP="009245F4">
      <w:pPr>
        <w:spacing w:line="360" w:lineRule="auto"/>
        <w:jc w:val="center"/>
        <w:rPr>
          <w:rFonts w:ascii="Times New Roman" w:hAnsi="Times New Roman"/>
          <w:b/>
        </w:rPr>
      </w:pPr>
    </w:p>
    <w:p w:rsidR="00951387" w:rsidRPr="005D532B" w:rsidRDefault="00951387" w:rsidP="009245F4">
      <w:pPr>
        <w:spacing w:line="240" w:lineRule="auto"/>
        <w:jc w:val="center"/>
        <w:rPr>
          <w:rFonts w:ascii="Times New Roman" w:hAnsi="Times New Roman" w:cs="Times New Roman"/>
          <w:b/>
          <w:i/>
          <w:lang w:val="kk-KZ"/>
        </w:rPr>
      </w:pPr>
      <w:r w:rsidRPr="005D532B">
        <w:rPr>
          <w:rFonts w:ascii="Times New Roman" w:hAnsi="Times New Roman" w:cs="Times New Roman"/>
          <w:b/>
          <w:i/>
          <w:lang w:val="kk-KZ"/>
        </w:rPr>
        <w:t>Әдебиеттер:</w:t>
      </w:r>
    </w:p>
    <w:p w:rsidR="00951387" w:rsidRPr="005D532B" w:rsidRDefault="00951387" w:rsidP="00951387">
      <w:pPr>
        <w:widowControl w:val="0"/>
        <w:numPr>
          <w:ilvl w:val="0"/>
          <w:numId w:val="2"/>
        </w:numPr>
        <w:tabs>
          <w:tab w:val="left" w:pos="180"/>
          <w:tab w:val="left" w:pos="567"/>
          <w:tab w:val="num" w:pos="720"/>
        </w:tabs>
        <w:suppressAutoHyphens/>
        <w:spacing w:after="0" w:line="240" w:lineRule="auto"/>
        <w:jc w:val="both"/>
        <w:rPr>
          <w:rFonts w:ascii="Times New Roman" w:hAnsi="Times New Roman" w:cs="Times New Roman"/>
          <w:lang w:val="kk-KZ"/>
        </w:rPr>
      </w:pPr>
      <w:r w:rsidRPr="005D532B">
        <w:rPr>
          <w:rFonts w:ascii="Times New Roman" w:hAnsi="Times New Roman" w:cs="Times New Roman"/>
          <w:lang w:val="kk-KZ"/>
        </w:rPr>
        <w:t xml:space="preserve">  Бірімжанов Б.А. Жалпы химия. - Алматы ҚазҰУ, 2011, 744 б</w:t>
      </w:r>
    </w:p>
    <w:p w:rsidR="00951387" w:rsidRPr="005D532B" w:rsidRDefault="00951387" w:rsidP="00951387">
      <w:pPr>
        <w:widowControl w:val="0"/>
        <w:numPr>
          <w:ilvl w:val="0"/>
          <w:numId w:val="2"/>
        </w:numPr>
        <w:tabs>
          <w:tab w:val="left" w:pos="180"/>
          <w:tab w:val="left" w:pos="567"/>
          <w:tab w:val="num" w:pos="720"/>
        </w:tabs>
        <w:suppressAutoHyphens/>
        <w:spacing w:after="0" w:line="240" w:lineRule="auto"/>
        <w:jc w:val="both"/>
        <w:rPr>
          <w:rFonts w:ascii="Times New Roman" w:hAnsi="Times New Roman" w:cs="Times New Roman"/>
          <w:lang w:val="kk-KZ"/>
        </w:rPr>
      </w:pPr>
      <w:r w:rsidRPr="005D532B">
        <w:rPr>
          <w:rFonts w:ascii="Times New Roman" w:hAnsi="Times New Roman" w:cs="Times New Roman"/>
          <w:lang w:val="kk-KZ"/>
        </w:rPr>
        <w:t xml:space="preserve">  Тугелбаева Л.М.,  Рыскалиева Р.Г., Ашкеева Р.К.  «Жалпы химия» курсы бойынша есептер мен жаттығулар.  Қазақ университеті, Алматы, 2015, 135 б. </w:t>
      </w:r>
    </w:p>
    <w:p w:rsidR="00951387" w:rsidRPr="005D532B" w:rsidRDefault="00951387" w:rsidP="00951387">
      <w:pPr>
        <w:widowControl w:val="0"/>
        <w:numPr>
          <w:ilvl w:val="0"/>
          <w:numId w:val="2"/>
        </w:numPr>
        <w:tabs>
          <w:tab w:val="left" w:pos="180"/>
          <w:tab w:val="left" w:pos="567"/>
          <w:tab w:val="num" w:pos="720"/>
        </w:tabs>
        <w:suppressAutoHyphens/>
        <w:spacing w:after="0" w:line="240" w:lineRule="auto"/>
        <w:jc w:val="both"/>
        <w:rPr>
          <w:rFonts w:ascii="Times New Roman" w:hAnsi="Times New Roman" w:cs="Times New Roman"/>
          <w:lang w:val="kk-KZ"/>
        </w:rPr>
      </w:pPr>
      <w:r w:rsidRPr="005D532B">
        <w:rPr>
          <w:rFonts w:ascii="Times New Roman" w:hAnsi="Times New Roman" w:cs="Times New Roman"/>
          <w:lang w:val="kk-KZ"/>
        </w:rPr>
        <w:t>Тугелбаева Л.М.,  Рыскалиева Р.Г., Ашкеева Р.К. «Жалпы химия». Оқу-әдістемелік құралы.-Алматы. «Қазақ университеті», 2013, 152 б.</w:t>
      </w:r>
    </w:p>
    <w:p w:rsidR="00951387" w:rsidRPr="005D532B" w:rsidRDefault="00951387" w:rsidP="00951387">
      <w:pPr>
        <w:pStyle w:val="a7"/>
        <w:numPr>
          <w:ilvl w:val="0"/>
          <w:numId w:val="2"/>
        </w:numPr>
        <w:tabs>
          <w:tab w:val="clear" w:pos="4677"/>
          <w:tab w:val="clear" w:pos="9355"/>
          <w:tab w:val="left" w:pos="993"/>
        </w:tabs>
        <w:jc w:val="both"/>
        <w:rPr>
          <w:sz w:val="22"/>
          <w:szCs w:val="22"/>
          <w:lang w:val="kk-KZ"/>
        </w:rPr>
      </w:pPr>
      <w:r w:rsidRPr="005D532B">
        <w:rPr>
          <w:sz w:val="22"/>
          <w:szCs w:val="22"/>
          <w:lang w:val="kk-KZ"/>
        </w:rPr>
        <w:t>Баешова А.Қ., Ашкеева Р.К., Тугелбаева Л.М. «Қоршаған орта химиясы».Оқу-әдістемелік құрал –</w:t>
      </w:r>
      <w:r w:rsidRPr="005D532B">
        <w:rPr>
          <w:sz w:val="22"/>
          <w:szCs w:val="22"/>
          <w:lang w:val="kk-KZ" w:eastAsia="ar-SA"/>
        </w:rPr>
        <w:t xml:space="preserve"> «Әрекет-принт», Алматы, 2011, 116 б. (ҚазҰУ кітапханасында)</w:t>
      </w:r>
    </w:p>
    <w:p w:rsidR="00951387" w:rsidRPr="005D532B" w:rsidRDefault="00CB5E3C" w:rsidP="00951387">
      <w:pPr>
        <w:pStyle w:val="21"/>
        <w:numPr>
          <w:ilvl w:val="0"/>
          <w:numId w:val="2"/>
        </w:numPr>
        <w:spacing w:after="0" w:line="240" w:lineRule="auto"/>
        <w:ind w:right="-2"/>
        <w:jc w:val="both"/>
        <w:rPr>
          <w:sz w:val="22"/>
          <w:szCs w:val="22"/>
        </w:rPr>
      </w:pPr>
      <w:hyperlink r:id="rId5" w:history="1">
        <w:r w:rsidR="00951387" w:rsidRPr="005D532B">
          <w:rPr>
            <w:rStyle w:val="a6"/>
            <w:sz w:val="22"/>
            <w:szCs w:val="22"/>
          </w:rPr>
          <w:t>http://www</w:t>
        </w:r>
      </w:hyperlink>
      <w:r w:rsidR="00951387" w:rsidRPr="005D532B">
        <w:rPr>
          <w:sz w:val="22"/>
          <w:szCs w:val="22"/>
        </w:rPr>
        <w:t>.</w:t>
      </w:r>
      <w:hyperlink r:id="rId6" w:history="1">
        <w:r w:rsidR="00951387" w:rsidRPr="005D532B">
          <w:rPr>
            <w:rStyle w:val="a6"/>
            <w:sz w:val="22"/>
            <w:szCs w:val="22"/>
          </w:rPr>
          <w:t>biometrica.tomsk.ru</w:t>
        </w:r>
      </w:hyperlink>
      <w:r w:rsidR="00951387" w:rsidRPr="005D532B">
        <w:rPr>
          <w:sz w:val="22"/>
          <w:szCs w:val="22"/>
        </w:rPr>
        <w:t xml:space="preserve"> </w:t>
      </w:r>
      <w:r w:rsidR="00951387" w:rsidRPr="005D532B">
        <w:rPr>
          <w:b/>
          <w:sz w:val="22"/>
          <w:szCs w:val="22"/>
        </w:rPr>
        <w:t xml:space="preserve">– </w:t>
      </w:r>
      <w:proofErr w:type="spellStart"/>
      <w:r w:rsidR="00951387" w:rsidRPr="005D532B">
        <w:rPr>
          <w:bCs/>
          <w:iCs/>
          <w:sz w:val="22"/>
          <w:szCs w:val="22"/>
        </w:rPr>
        <w:t>Дирексон</w:t>
      </w:r>
      <w:proofErr w:type="spellEnd"/>
      <w:r w:rsidR="00951387" w:rsidRPr="005D532B">
        <w:rPr>
          <w:bCs/>
          <w:iCs/>
          <w:sz w:val="22"/>
          <w:szCs w:val="22"/>
        </w:rPr>
        <w:t xml:space="preserve"> Р.Г.</w:t>
      </w:r>
      <w:r w:rsidR="00951387" w:rsidRPr="005D532B">
        <w:rPr>
          <w:sz w:val="22"/>
          <w:szCs w:val="22"/>
        </w:rPr>
        <w:t xml:space="preserve"> Основные законы химии.</w:t>
      </w:r>
    </w:p>
    <w:p w:rsidR="00951387" w:rsidRPr="005D532B" w:rsidRDefault="00CB5E3C" w:rsidP="00951387">
      <w:pPr>
        <w:numPr>
          <w:ilvl w:val="0"/>
          <w:numId w:val="2"/>
        </w:numPr>
        <w:spacing w:after="0" w:line="240" w:lineRule="auto"/>
        <w:jc w:val="both"/>
        <w:rPr>
          <w:rFonts w:ascii="Times New Roman" w:hAnsi="Times New Roman" w:cs="Times New Roman"/>
          <w:lang w:val="kk-KZ"/>
        </w:rPr>
      </w:pPr>
      <w:hyperlink r:id="rId7" w:history="1">
        <w:r w:rsidR="00951387" w:rsidRPr="005D532B">
          <w:rPr>
            <w:rStyle w:val="a6"/>
            <w:rFonts w:ascii="Times New Roman" w:hAnsi="Times New Roman" w:cs="Times New Roman"/>
            <w:lang w:val="kk-KZ"/>
          </w:rPr>
          <w:t>http://www.informika.ru/text/database/chemy/Rus/gen_.html</w:t>
        </w:r>
      </w:hyperlink>
    </w:p>
    <w:p w:rsidR="00951387" w:rsidRPr="009334C7" w:rsidRDefault="00951387" w:rsidP="00F22941">
      <w:pPr>
        <w:spacing w:line="240" w:lineRule="auto"/>
        <w:jc w:val="center"/>
        <w:rPr>
          <w:rFonts w:ascii="Times New Roman" w:hAnsi="Times New Roman" w:cs="Times New Roman"/>
          <w:b/>
          <w:sz w:val="28"/>
          <w:szCs w:val="28"/>
          <w:lang w:val="kk-KZ"/>
        </w:rPr>
      </w:pPr>
    </w:p>
    <w:sectPr w:rsidR="00951387" w:rsidRPr="009334C7" w:rsidSect="008D64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543EA"/>
    <w:multiLevelType w:val="hybridMultilevel"/>
    <w:tmpl w:val="7778B11E"/>
    <w:lvl w:ilvl="0" w:tplc="0578229E">
      <w:start w:val="1"/>
      <w:numFmt w:val="decimal"/>
      <w:lvlText w:val="%1."/>
      <w:lvlJc w:val="left"/>
      <w:pPr>
        <w:ind w:left="1077"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
    <w:nsid w:val="0CE43D7D"/>
    <w:multiLevelType w:val="hybridMultilevel"/>
    <w:tmpl w:val="66D677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B902CA"/>
    <w:multiLevelType w:val="hybridMultilevel"/>
    <w:tmpl w:val="03D2ED4A"/>
    <w:lvl w:ilvl="0" w:tplc="CD2817CC">
      <w:start w:val="1"/>
      <w:numFmt w:val="decimal"/>
      <w:lvlText w:val="%1."/>
      <w:lvlJc w:val="left"/>
      <w:pPr>
        <w:ind w:left="36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5D14D06"/>
    <w:multiLevelType w:val="hybridMultilevel"/>
    <w:tmpl w:val="2B80328E"/>
    <w:lvl w:ilvl="0" w:tplc="0419000F">
      <w:start w:val="1"/>
      <w:numFmt w:val="decimal"/>
      <w:lvlText w:val="%1."/>
      <w:lvlJc w:val="left"/>
      <w:pPr>
        <w:ind w:left="3390" w:hanging="360"/>
      </w:pPr>
    </w:lvl>
    <w:lvl w:ilvl="1" w:tplc="04190019" w:tentative="1">
      <w:start w:val="1"/>
      <w:numFmt w:val="lowerLetter"/>
      <w:lvlText w:val="%2."/>
      <w:lvlJc w:val="left"/>
      <w:pPr>
        <w:ind w:left="4110" w:hanging="360"/>
      </w:pPr>
    </w:lvl>
    <w:lvl w:ilvl="2" w:tplc="0419001B" w:tentative="1">
      <w:start w:val="1"/>
      <w:numFmt w:val="lowerRoman"/>
      <w:lvlText w:val="%3."/>
      <w:lvlJc w:val="right"/>
      <w:pPr>
        <w:ind w:left="4830" w:hanging="180"/>
      </w:pPr>
    </w:lvl>
    <w:lvl w:ilvl="3" w:tplc="0419000F" w:tentative="1">
      <w:start w:val="1"/>
      <w:numFmt w:val="decimal"/>
      <w:lvlText w:val="%4."/>
      <w:lvlJc w:val="left"/>
      <w:pPr>
        <w:ind w:left="5550" w:hanging="360"/>
      </w:pPr>
    </w:lvl>
    <w:lvl w:ilvl="4" w:tplc="04190019" w:tentative="1">
      <w:start w:val="1"/>
      <w:numFmt w:val="lowerLetter"/>
      <w:lvlText w:val="%5."/>
      <w:lvlJc w:val="left"/>
      <w:pPr>
        <w:ind w:left="6270" w:hanging="360"/>
      </w:pPr>
    </w:lvl>
    <w:lvl w:ilvl="5" w:tplc="0419001B" w:tentative="1">
      <w:start w:val="1"/>
      <w:numFmt w:val="lowerRoman"/>
      <w:lvlText w:val="%6."/>
      <w:lvlJc w:val="right"/>
      <w:pPr>
        <w:ind w:left="6990" w:hanging="180"/>
      </w:pPr>
    </w:lvl>
    <w:lvl w:ilvl="6" w:tplc="0419000F" w:tentative="1">
      <w:start w:val="1"/>
      <w:numFmt w:val="decimal"/>
      <w:lvlText w:val="%7."/>
      <w:lvlJc w:val="left"/>
      <w:pPr>
        <w:ind w:left="7710" w:hanging="360"/>
      </w:pPr>
    </w:lvl>
    <w:lvl w:ilvl="7" w:tplc="04190019" w:tentative="1">
      <w:start w:val="1"/>
      <w:numFmt w:val="lowerLetter"/>
      <w:lvlText w:val="%8."/>
      <w:lvlJc w:val="left"/>
      <w:pPr>
        <w:ind w:left="8430" w:hanging="360"/>
      </w:pPr>
    </w:lvl>
    <w:lvl w:ilvl="8" w:tplc="0419001B" w:tentative="1">
      <w:start w:val="1"/>
      <w:numFmt w:val="lowerRoman"/>
      <w:lvlText w:val="%9."/>
      <w:lvlJc w:val="right"/>
      <w:pPr>
        <w:ind w:left="915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22941"/>
    <w:rsid w:val="002E0124"/>
    <w:rsid w:val="003F6EF1"/>
    <w:rsid w:val="005D532B"/>
    <w:rsid w:val="005F7238"/>
    <w:rsid w:val="006103D2"/>
    <w:rsid w:val="00711DB3"/>
    <w:rsid w:val="007C492B"/>
    <w:rsid w:val="007D287F"/>
    <w:rsid w:val="007F6A48"/>
    <w:rsid w:val="008D64E6"/>
    <w:rsid w:val="009245F4"/>
    <w:rsid w:val="00951387"/>
    <w:rsid w:val="00AE55CC"/>
    <w:rsid w:val="00CB5E3C"/>
    <w:rsid w:val="00D22B9F"/>
    <w:rsid w:val="00DB5D8F"/>
    <w:rsid w:val="00F229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4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2941"/>
    <w:pPr>
      <w:spacing w:line="360" w:lineRule="auto"/>
      <w:ind w:left="720"/>
      <w:contextualSpacing/>
    </w:pPr>
    <w:rPr>
      <w:rFonts w:eastAsiaTheme="minorHAnsi"/>
      <w:lang w:val="en-US" w:eastAsia="en-US"/>
    </w:rPr>
  </w:style>
  <w:style w:type="paragraph" w:styleId="a4">
    <w:name w:val="Balloon Text"/>
    <w:basedOn w:val="a"/>
    <w:link w:val="a5"/>
    <w:uiPriority w:val="99"/>
    <w:semiHidden/>
    <w:unhideWhenUsed/>
    <w:rsid w:val="00F2294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22941"/>
    <w:rPr>
      <w:rFonts w:ascii="Tahoma" w:hAnsi="Tahoma" w:cs="Tahoma"/>
      <w:sz w:val="16"/>
      <w:szCs w:val="16"/>
    </w:rPr>
  </w:style>
  <w:style w:type="character" w:styleId="a6">
    <w:name w:val="Hyperlink"/>
    <w:basedOn w:val="a0"/>
    <w:rsid w:val="00951387"/>
    <w:rPr>
      <w:color w:val="000080"/>
      <w:u w:val="single"/>
    </w:rPr>
  </w:style>
  <w:style w:type="paragraph" w:customStyle="1" w:styleId="21">
    <w:name w:val="Основной текст 21"/>
    <w:basedOn w:val="a"/>
    <w:rsid w:val="00951387"/>
    <w:pPr>
      <w:suppressAutoHyphens/>
      <w:spacing w:after="120" w:line="480" w:lineRule="auto"/>
    </w:pPr>
    <w:rPr>
      <w:rFonts w:ascii="Times New Roman" w:eastAsia="Times New Roman" w:hAnsi="Times New Roman" w:cs="Times New Roman"/>
      <w:color w:val="000000"/>
      <w:sz w:val="24"/>
      <w:szCs w:val="24"/>
      <w:lang w:eastAsia="ar-SA"/>
    </w:rPr>
  </w:style>
  <w:style w:type="paragraph" w:styleId="a7">
    <w:name w:val="header"/>
    <w:basedOn w:val="a"/>
    <w:link w:val="a8"/>
    <w:rsid w:val="0095138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Верхний колонтитул Знак"/>
    <w:basedOn w:val="a0"/>
    <w:link w:val="a7"/>
    <w:rsid w:val="00951387"/>
    <w:rPr>
      <w:rFonts w:ascii="Times New Roman" w:eastAsia="Times New Roman" w:hAnsi="Times New Roman" w:cs="Times New Roman"/>
      <w:sz w:val="24"/>
      <w:szCs w:val="24"/>
    </w:rPr>
  </w:style>
  <w:style w:type="paragraph" w:styleId="2">
    <w:name w:val="Body Text Indent 2"/>
    <w:basedOn w:val="a"/>
    <w:link w:val="20"/>
    <w:rsid w:val="009245F4"/>
    <w:pPr>
      <w:widowControl w:val="0"/>
      <w:spacing w:after="120" w:line="480" w:lineRule="auto"/>
      <w:ind w:left="283" w:hanging="420"/>
    </w:pPr>
    <w:rPr>
      <w:rFonts w:ascii="Courier New" w:eastAsia="Times New Roman" w:hAnsi="Courier New" w:cs="Times New Roman"/>
      <w:snapToGrid w:val="0"/>
      <w:sz w:val="18"/>
      <w:szCs w:val="20"/>
    </w:rPr>
  </w:style>
  <w:style w:type="character" w:customStyle="1" w:styleId="20">
    <w:name w:val="Основной текст с отступом 2 Знак"/>
    <w:basedOn w:val="a0"/>
    <w:link w:val="2"/>
    <w:rsid w:val="009245F4"/>
    <w:rPr>
      <w:rFonts w:ascii="Courier New" w:eastAsia="Times New Roman" w:hAnsi="Courier New" w:cs="Times New Roman"/>
      <w:snapToGrid w:val="0"/>
      <w:sz w:val="18"/>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formika.ru/text/database/chemy/Rus/gen_.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ometrica.tomsk.ru/razdel_1_1.htm" TargetMode="External"/><Relationship Id="rId5" Type="http://schemas.openxmlformats.org/officeDocument/2006/relationships/hyperlink" Target="http://www/"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348</Words>
  <Characters>1990</Characters>
  <Application>Microsoft Office Word</Application>
  <DocSecurity>0</DocSecurity>
  <Lines>16</Lines>
  <Paragraphs>4</Paragraphs>
  <ScaleCrop>false</ScaleCrop>
  <Company>Reanimator Extreme Edition</Company>
  <LinksUpToDate>false</LinksUpToDate>
  <CharactersWithSpaces>2334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Лейла</cp:lastModifiedBy>
  <cp:revision>12</cp:revision>
  <dcterms:created xsi:type="dcterms:W3CDTF">2012-08-21T09:47:00Z</dcterms:created>
  <dcterms:modified xsi:type="dcterms:W3CDTF">2019-09-25T08:12:00Z</dcterms:modified>
</cp:coreProperties>
</file>